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C4716" w14:textId="77777777" w:rsidR="003A12DD" w:rsidRDefault="003A12DD" w:rsidP="003A12DD">
      <w:pPr>
        <w:spacing w:line="360" w:lineRule="auto"/>
        <w:rPr>
          <w:rFonts w:ascii="Calibri" w:hAnsi="Calibri" w:cs="Calibri"/>
          <w:sz w:val="20"/>
          <w:szCs w:val="20"/>
          <w:lang w:val="fr-FR"/>
        </w:rPr>
      </w:pPr>
    </w:p>
    <w:p w14:paraId="0800E62B" w14:textId="08EAC2B5" w:rsidR="003A12DD" w:rsidRPr="003A12DD" w:rsidRDefault="003A12DD" w:rsidP="003A12DD">
      <w:pPr>
        <w:spacing w:line="360" w:lineRule="auto"/>
        <w:jc w:val="center"/>
        <w:rPr>
          <w:rFonts w:ascii="Calibri" w:hAnsi="Calibri" w:cs="Calibri"/>
          <w:b/>
          <w:bCs/>
          <w:sz w:val="26"/>
          <w:szCs w:val="26"/>
          <w:lang w:val="fr-FR"/>
        </w:rPr>
      </w:pPr>
      <w:r w:rsidRPr="003A12DD">
        <w:rPr>
          <w:b/>
          <w:bCs/>
          <w:noProof/>
          <w:sz w:val="26"/>
          <w:szCs w:val="26"/>
          <w:lang w:val="fr-FR"/>
        </w:rPr>
        <w:drawing>
          <wp:anchor distT="0" distB="0" distL="114300" distR="114300" simplePos="0" relativeHeight="251659264" behindDoc="0" locked="0" layoutInCell="1" allowOverlap="1" wp14:anchorId="0013CB0B" wp14:editId="0A9EF7B7">
            <wp:simplePos x="0" y="0"/>
            <wp:positionH relativeFrom="page">
              <wp:posOffset>6102350</wp:posOffset>
            </wp:positionH>
            <wp:positionV relativeFrom="page">
              <wp:posOffset>256540</wp:posOffset>
            </wp:positionV>
            <wp:extent cx="1104900" cy="847725"/>
            <wp:effectExtent l="0" t="0" r="0" b="0"/>
            <wp:wrapNone/>
            <wp:docPr id="100007" name="Afbeelding 100007"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6"/>
                    <a:stretch>
                      <a:fillRect/>
                    </a:stretch>
                  </pic:blipFill>
                  <pic:spPr>
                    <a:xfrm>
                      <a:off x="0" y="0"/>
                      <a:ext cx="1104900" cy="847725"/>
                    </a:xfrm>
                    <a:prstGeom prst="rect">
                      <a:avLst/>
                    </a:prstGeom>
                  </pic:spPr>
                </pic:pic>
              </a:graphicData>
            </a:graphic>
          </wp:anchor>
        </w:drawing>
      </w:r>
      <w:r w:rsidRPr="003A12DD">
        <w:rPr>
          <w:rFonts w:ascii="Calibri" w:hAnsi="Calibri" w:cs="Calibri"/>
          <w:b/>
          <w:bCs/>
          <w:sz w:val="26"/>
          <w:szCs w:val="26"/>
          <w:lang w:val="fr-FR"/>
        </w:rPr>
        <w:t xml:space="preserve">Un boîtier de télépéage européen pour camping-cars : DKV </w:t>
      </w:r>
      <w:proofErr w:type="spellStart"/>
      <w:r w:rsidRPr="003A12DD">
        <w:rPr>
          <w:rFonts w:ascii="Calibri" w:hAnsi="Calibri" w:cs="Calibri"/>
          <w:b/>
          <w:bCs/>
          <w:sz w:val="26"/>
          <w:szCs w:val="26"/>
          <w:lang w:val="fr-FR"/>
        </w:rPr>
        <w:t>Mobility</w:t>
      </w:r>
      <w:proofErr w:type="spellEnd"/>
      <w:r w:rsidRPr="003A12DD">
        <w:rPr>
          <w:rFonts w:ascii="Calibri" w:hAnsi="Calibri" w:cs="Calibri"/>
          <w:b/>
          <w:bCs/>
          <w:sz w:val="26"/>
          <w:szCs w:val="26"/>
          <w:lang w:val="fr-FR"/>
        </w:rPr>
        <w:t xml:space="preserve"> travaille avec ADAC</w:t>
      </w:r>
    </w:p>
    <w:p w14:paraId="258AA65C" w14:textId="38AC40B6" w:rsidR="003A12DD" w:rsidRPr="003A12DD" w:rsidRDefault="003A12DD" w:rsidP="003A12DD">
      <w:pPr>
        <w:spacing w:line="360" w:lineRule="auto"/>
        <w:jc w:val="center"/>
        <w:rPr>
          <w:rFonts w:ascii="Calibri" w:hAnsi="Calibri" w:cs="Calibri"/>
          <w:i/>
          <w:iCs/>
          <w:sz w:val="20"/>
          <w:szCs w:val="20"/>
          <w:lang w:val="fr-FR"/>
        </w:rPr>
      </w:pPr>
      <w:r w:rsidRPr="003A12DD">
        <w:rPr>
          <w:rFonts w:ascii="Calibri" w:hAnsi="Calibri" w:cs="Calibri"/>
          <w:i/>
          <w:iCs/>
          <w:sz w:val="20"/>
          <w:szCs w:val="20"/>
          <w:lang w:val="fr-FR"/>
        </w:rPr>
        <w:t>La DKV BOX EUROPE accessible aux particuliers</w:t>
      </w:r>
    </w:p>
    <w:p w14:paraId="531CEDBD" w14:textId="77777777" w:rsidR="003A12DD" w:rsidRPr="003A12DD" w:rsidRDefault="003A12DD" w:rsidP="003A12DD">
      <w:pPr>
        <w:spacing w:line="360" w:lineRule="auto"/>
        <w:rPr>
          <w:rFonts w:ascii="Calibri" w:hAnsi="Calibri" w:cs="Calibri"/>
          <w:sz w:val="20"/>
          <w:szCs w:val="20"/>
          <w:lang w:val="fr-FR"/>
        </w:rPr>
      </w:pPr>
    </w:p>
    <w:p w14:paraId="220AB070" w14:textId="1DC87E1F" w:rsidR="003A12DD" w:rsidRPr="003A12DD" w:rsidRDefault="003A12DD" w:rsidP="003A12DD">
      <w:pPr>
        <w:pStyle w:val="HTML-voorafopgemaakt"/>
        <w:spacing w:line="360" w:lineRule="auto"/>
        <w:rPr>
          <w:lang w:val="en-US"/>
        </w:rPr>
      </w:pPr>
      <w:proofErr w:type="spellStart"/>
      <w:r>
        <w:rPr>
          <w:rFonts w:ascii="Calibri" w:hAnsi="Calibri" w:cs="Calibri"/>
          <w:lang w:val="fr-FR"/>
        </w:rPr>
        <w:t>Noordwijkerhout</w:t>
      </w:r>
      <w:proofErr w:type="spellEnd"/>
      <w:r>
        <w:rPr>
          <w:rFonts w:ascii="Calibri" w:hAnsi="Calibri" w:cs="Calibri"/>
          <w:lang w:val="fr-FR"/>
        </w:rPr>
        <w:t>, 7 septembre 2021 -</w:t>
      </w:r>
      <w:r w:rsidRPr="003A12DD">
        <w:rPr>
          <w:rFonts w:ascii="Calibri" w:hAnsi="Calibri" w:cs="Calibri"/>
          <w:lang w:val="fr-FR"/>
        </w:rPr>
        <w:t xml:space="preserve"> </w:t>
      </w:r>
      <w:r w:rsidRPr="003A12DD">
        <w:rPr>
          <w:rFonts w:ascii="Calibri" w:hAnsi="Calibri" w:cs="Calibri"/>
          <w:b/>
          <w:bCs/>
          <w:lang w:val="fr-FR"/>
        </w:rPr>
        <w:t>La période des vacances met les voyageurs en camping-car devant de gros défis. Car chaque pays applique un système de péage différent, pour les particuliers souvent payable</w:t>
      </w:r>
      <w:r>
        <w:rPr>
          <w:rFonts w:ascii="Calibri" w:hAnsi="Calibri" w:cs="Calibri"/>
          <w:b/>
          <w:bCs/>
          <w:lang w:val="fr-FR"/>
        </w:rPr>
        <w:t>s</w:t>
      </w:r>
      <w:r w:rsidRPr="003A12DD">
        <w:rPr>
          <w:rFonts w:ascii="Calibri" w:hAnsi="Calibri" w:cs="Calibri"/>
          <w:b/>
          <w:bCs/>
          <w:lang w:val="fr-FR"/>
        </w:rPr>
        <w:t xml:space="preserve"> avec un ticket en fonction du parcours ou avec un boîtier de péage spécifique au pays. Pour éviter ce casse-tête, DKV </w:t>
      </w:r>
      <w:proofErr w:type="spellStart"/>
      <w:r w:rsidRPr="003A12DD">
        <w:rPr>
          <w:rFonts w:ascii="Calibri" w:hAnsi="Calibri" w:cs="Calibri"/>
          <w:b/>
          <w:bCs/>
          <w:lang w:val="fr-FR"/>
        </w:rPr>
        <w:t>Mobility</w:t>
      </w:r>
      <w:proofErr w:type="spellEnd"/>
      <w:r w:rsidRPr="003A12DD">
        <w:rPr>
          <w:rFonts w:ascii="Calibri" w:hAnsi="Calibri" w:cs="Calibri"/>
          <w:b/>
          <w:bCs/>
          <w:lang w:val="fr-FR"/>
        </w:rPr>
        <w:t xml:space="preserve"> et ADAC proposent maintenant une solution commune. A partir de la saison 2022, les adhérents d’ADAC, mais aussi les clients sans carte de membre, auront accès à la DKV BOX EUROPE. </w:t>
      </w:r>
      <w:r w:rsidRPr="003A12DD">
        <w:rPr>
          <w:rFonts w:ascii="Calibri" w:hAnsi="Calibri" w:cs="Calibri"/>
          <w:b/>
          <w:bCs/>
          <w:lang w:val="fr-FR"/>
        </w:rPr>
        <w:t>Idéal pour les nombreuses familles qui réservent désormais massivement un séjour au ski !</w:t>
      </w:r>
    </w:p>
    <w:p w14:paraId="45EC7D41" w14:textId="77777777" w:rsidR="003A12DD" w:rsidRDefault="003A12DD" w:rsidP="003A12DD">
      <w:pPr>
        <w:spacing w:line="360" w:lineRule="auto"/>
        <w:rPr>
          <w:rFonts w:ascii="Calibri" w:hAnsi="Calibri" w:cs="Calibri"/>
          <w:sz w:val="20"/>
          <w:szCs w:val="20"/>
          <w:lang w:val="fr-FR"/>
        </w:rPr>
      </w:pPr>
    </w:p>
    <w:p w14:paraId="17D94F18" w14:textId="0F1F7C34" w:rsidR="003A12DD" w:rsidRDefault="003A12DD" w:rsidP="003A12DD">
      <w:pPr>
        <w:spacing w:line="360" w:lineRule="auto"/>
        <w:rPr>
          <w:rFonts w:ascii="Calibri" w:hAnsi="Calibri" w:cs="Calibri"/>
          <w:sz w:val="20"/>
          <w:szCs w:val="20"/>
          <w:lang w:val="fr-FR"/>
        </w:rPr>
      </w:pPr>
      <w:r w:rsidRPr="003A12DD">
        <w:rPr>
          <w:rFonts w:ascii="Calibri" w:hAnsi="Calibri" w:cs="Calibri"/>
          <w:sz w:val="20"/>
          <w:szCs w:val="20"/>
          <w:lang w:val="fr-FR"/>
        </w:rPr>
        <w:t xml:space="preserve">Déjà aujourd’hui, ce boîtier de télépéage transnational peut facturer les treize systèmes de péage de dix pays européens : Italie, Allemagne, Belgique, Bulgarie, France, Autriche, Espagne, Portugal, Hongrie, Pologne, ainsi que les tunnels </w:t>
      </w:r>
      <w:proofErr w:type="spellStart"/>
      <w:r w:rsidRPr="003A12DD">
        <w:rPr>
          <w:rFonts w:ascii="Calibri" w:hAnsi="Calibri" w:cs="Calibri"/>
          <w:sz w:val="20"/>
          <w:szCs w:val="20"/>
          <w:lang w:val="fr-FR"/>
        </w:rPr>
        <w:t>Warnow</w:t>
      </w:r>
      <w:proofErr w:type="spellEnd"/>
      <w:r w:rsidRPr="003A12DD">
        <w:rPr>
          <w:rFonts w:ascii="Calibri" w:hAnsi="Calibri" w:cs="Calibri"/>
          <w:sz w:val="20"/>
          <w:szCs w:val="20"/>
          <w:lang w:val="fr-FR"/>
        </w:rPr>
        <w:t xml:space="preserve"> à Rostock et </w:t>
      </w:r>
      <w:proofErr w:type="spellStart"/>
      <w:r w:rsidRPr="003A12DD">
        <w:rPr>
          <w:rFonts w:ascii="Calibri" w:hAnsi="Calibri" w:cs="Calibri"/>
          <w:sz w:val="20"/>
          <w:szCs w:val="20"/>
          <w:lang w:val="fr-FR"/>
        </w:rPr>
        <w:t>Herren</w:t>
      </w:r>
      <w:proofErr w:type="spellEnd"/>
      <w:r w:rsidRPr="003A12DD">
        <w:rPr>
          <w:rFonts w:ascii="Calibri" w:hAnsi="Calibri" w:cs="Calibri"/>
          <w:sz w:val="20"/>
          <w:szCs w:val="20"/>
          <w:lang w:val="fr-FR"/>
        </w:rPr>
        <w:t xml:space="preserve"> à Lübeck, en Allemagne, et le tunnel de </w:t>
      </w:r>
      <w:proofErr w:type="spellStart"/>
      <w:r w:rsidRPr="003A12DD">
        <w:rPr>
          <w:rFonts w:ascii="Calibri" w:hAnsi="Calibri" w:cs="Calibri"/>
          <w:sz w:val="20"/>
          <w:szCs w:val="20"/>
          <w:lang w:val="fr-FR"/>
        </w:rPr>
        <w:t>Liefkenshoek</w:t>
      </w:r>
      <w:proofErr w:type="spellEnd"/>
      <w:r w:rsidRPr="003A12DD">
        <w:rPr>
          <w:rFonts w:ascii="Calibri" w:hAnsi="Calibri" w:cs="Calibri"/>
          <w:sz w:val="20"/>
          <w:szCs w:val="20"/>
          <w:lang w:val="fr-FR"/>
        </w:rPr>
        <w:t xml:space="preserve"> en Belgique.</w:t>
      </w:r>
    </w:p>
    <w:p w14:paraId="42FFFC8E" w14:textId="77777777" w:rsidR="003A12DD" w:rsidRPr="003A12DD" w:rsidRDefault="003A12DD" w:rsidP="003A12DD">
      <w:pPr>
        <w:spacing w:line="360" w:lineRule="auto"/>
        <w:rPr>
          <w:rFonts w:ascii="Calibri" w:hAnsi="Calibri" w:cs="Calibri"/>
          <w:sz w:val="20"/>
          <w:szCs w:val="20"/>
          <w:lang w:val="fr-FR"/>
        </w:rPr>
      </w:pPr>
    </w:p>
    <w:p w14:paraId="06BC009F" w14:textId="707FECB5" w:rsidR="003A12DD" w:rsidRDefault="003A12DD" w:rsidP="003A12DD">
      <w:pPr>
        <w:spacing w:line="360" w:lineRule="auto"/>
        <w:rPr>
          <w:rFonts w:ascii="Calibri" w:hAnsi="Calibri" w:cs="Calibri"/>
          <w:sz w:val="20"/>
          <w:szCs w:val="20"/>
          <w:lang w:val="fr-FR"/>
        </w:rPr>
      </w:pPr>
      <w:r w:rsidRPr="003A12DD">
        <w:rPr>
          <w:rFonts w:ascii="Calibri" w:hAnsi="Calibri" w:cs="Calibri"/>
          <w:sz w:val="20"/>
          <w:szCs w:val="20"/>
          <w:lang w:val="fr-FR"/>
        </w:rPr>
        <w:t xml:space="preserve">« Nous sommes très contents de pouvoir rendre la DKV BOX EUROPE accessible aux particuliers avec ADAC désormais », déclare Manuel </w:t>
      </w:r>
      <w:proofErr w:type="spellStart"/>
      <w:r w:rsidRPr="003A12DD">
        <w:rPr>
          <w:rFonts w:ascii="Calibri" w:hAnsi="Calibri" w:cs="Calibri"/>
          <w:sz w:val="20"/>
          <w:szCs w:val="20"/>
          <w:lang w:val="fr-FR"/>
        </w:rPr>
        <w:t>von</w:t>
      </w:r>
      <w:proofErr w:type="spellEnd"/>
      <w:r w:rsidRPr="003A12DD">
        <w:rPr>
          <w:rFonts w:ascii="Calibri" w:hAnsi="Calibri" w:cs="Calibri"/>
          <w:sz w:val="20"/>
          <w:szCs w:val="20"/>
          <w:lang w:val="fr-FR"/>
        </w:rPr>
        <w:t xml:space="preserve"> </w:t>
      </w:r>
      <w:proofErr w:type="spellStart"/>
      <w:r w:rsidRPr="003A12DD">
        <w:rPr>
          <w:rFonts w:ascii="Calibri" w:hAnsi="Calibri" w:cs="Calibri"/>
          <w:sz w:val="20"/>
          <w:szCs w:val="20"/>
          <w:lang w:val="fr-FR"/>
        </w:rPr>
        <w:t>Mohrenschildt</w:t>
      </w:r>
      <w:proofErr w:type="spellEnd"/>
      <w:r w:rsidRPr="003A12DD">
        <w:rPr>
          <w:rFonts w:ascii="Calibri" w:hAnsi="Calibri" w:cs="Calibri"/>
          <w:sz w:val="20"/>
          <w:szCs w:val="20"/>
          <w:lang w:val="fr-FR"/>
        </w:rPr>
        <w:t xml:space="preserve">, directeur de Partner &amp; Solution Sales chez DKV </w:t>
      </w:r>
      <w:proofErr w:type="spellStart"/>
      <w:r w:rsidRPr="003A12DD">
        <w:rPr>
          <w:rFonts w:ascii="Calibri" w:hAnsi="Calibri" w:cs="Calibri"/>
          <w:sz w:val="20"/>
          <w:szCs w:val="20"/>
          <w:lang w:val="fr-FR"/>
        </w:rPr>
        <w:t>Mobility</w:t>
      </w:r>
      <w:proofErr w:type="spellEnd"/>
      <w:r w:rsidRPr="003A12DD">
        <w:rPr>
          <w:rFonts w:ascii="Calibri" w:hAnsi="Calibri" w:cs="Calibri"/>
          <w:sz w:val="20"/>
          <w:szCs w:val="20"/>
          <w:lang w:val="fr-FR"/>
        </w:rPr>
        <w:t>. « </w:t>
      </w:r>
      <w:proofErr w:type="spellStart"/>
      <w:r w:rsidRPr="003A12DD">
        <w:rPr>
          <w:rFonts w:ascii="Calibri" w:hAnsi="Calibri" w:cs="Calibri"/>
          <w:sz w:val="20"/>
          <w:szCs w:val="20"/>
          <w:lang w:val="fr-FR"/>
        </w:rPr>
        <w:t>Etant</w:t>
      </w:r>
      <w:proofErr w:type="spellEnd"/>
      <w:r w:rsidRPr="003A12DD">
        <w:rPr>
          <w:rFonts w:ascii="Calibri" w:hAnsi="Calibri" w:cs="Calibri"/>
          <w:sz w:val="20"/>
          <w:szCs w:val="20"/>
          <w:lang w:val="fr-FR"/>
        </w:rPr>
        <w:t xml:space="preserve"> moi-même fan du camping-car, je sais par expérience combien le règlement en espèces ou par carte peut vous retarder aux terminaux de péage en période de vacances. La DKV BOX EUROPE règle les différents péages sans cash et en de nombreux endroits, les conducteurs disposent de voies spécialement aménagées. Cela fait gagner du temps et épargne les nerfs, d’où un voyage nettement plus détendu ».</w:t>
      </w:r>
    </w:p>
    <w:p w14:paraId="76A8D429" w14:textId="77777777" w:rsidR="003A12DD" w:rsidRPr="003A12DD" w:rsidRDefault="003A12DD" w:rsidP="003A12DD">
      <w:pPr>
        <w:spacing w:line="360" w:lineRule="auto"/>
        <w:rPr>
          <w:rFonts w:ascii="Calibri" w:hAnsi="Calibri" w:cs="Calibri"/>
          <w:sz w:val="20"/>
          <w:szCs w:val="20"/>
          <w:lang w:val="fr-FR"/>
        </w:rPr>
      </w:pPr>
    </w:p>
    <w:p w14:paraId="75709060" w14:textId="33418752" w:rsidR="003A12DD" w:rsidRPr="003A12DD" w:rsidRDefault="003A12DD" w:rsidP="003A12DD">
      <w:pPr>
        <w:spacing w:line="360" w:lineRule="auto"/>
        <w:rPr>
          <w:rFonts w:ascii="Calibri" w:hAnsi="Calibri" w:cs="Calibri"/>
          <w:sz w:val="20"/>
          <w:szCs w:val="20"/>
          <w:lang w:val="fr-FR"/>
        </w:rPr>
      </w:pPr>
      <w:r w:rsidRPr="003A12DD">
        <w:rPr>
          <w:rFonts w:ascii="Calibri" w:hAnsi="Calibri" w:cs="Calibri"/>
          <w:sz w:val="20"/>
          <w:szCs w:val="20"/>
          <w:lang w:val="fr-FR"/>
        </w:rPr>
        <w:t xml:space="preserve">Et Christoph Walter, directeur </w:t>
      </w:r>
      <w:proofErr w:type="gramStart"/>
      <w:r w:rsidRPr="003A12DD">
        <w:rPr>
          <w:rFonts w:ascii="Calibri" w:hAnsi="Calibri" w:cs="Calibri"/>
          <w:sz w:val="20"/>
          <w:szCs w:val="20"/>
          <w:lang w:val="fr-FR"/>
        </w:rPr>
        <w:t xml:space="preserve">de ADAC </w:t>
      </w:r>
      <w:proofErr w:type="spellStart"/>
      <w:r w:rsidRPr="003A12DD">
        <w:rPr>
          <w:rFonts w:ascii="Calibri" w:hAnsi="Calibri" w:cs="Calibri"/>
          <w:sz w:val="20"/>
          <w:szCs w:val="20"/>
          <w:lang w:val="fr-FR"/>
        </w:rPr>
        <w:t>Südbayern</w:t>
      </w:r>
      <w:proofErr w:type="spellEnd"/>
      <w:proofErr w:type="gramEnd"/>
      <w:r w:rsidRPr="003A12DD">
        <w:rPr>
          <w:rFonts w:ascii="Calibri" w:hAnsi="Calibri" w:cs="Calibri"/>
          <w:sz w:val="20"/>
          <w:szCs w:val="20"/>
          <w:lang w:val="fr-FR"/>
        </w:rPr>
        <w:t xml:space="preserve"> </w:t>
      </w:r>
      <w:proofErr w:type="spellStart"/>
      <w:r w:rsidRPr="003A12DD">
        <w:rPr>
          <w:rFonts w:ascii="Calibri" w:hAnsi="Calibri" w:cs="Calibri"/>
          <w:sz w:val="20"/>
          <w:szCs w:val="20"/>
          <w:lang w:val="fr-FR"/>
        </w:rPr>
        <w:t>e.V.</w:t>
      </w:r>
      <w:proofErr w:type="spellEnd"/>
      <w:r w:rsidRPr="003A12DD">
        <w:rPr>
          <w:rFonts w:ascii="Calibri" w:hAnsi="Calibri" w:cs="Calibri"/>
          <w:sz w:val="20"/>
          <w:szCs w:val="20"/>
          <w:lang w:val="fr-FR"/>
        </w:rPr>
        <w:t>, de compléter : « Avec ce boîtier de télépéage, tous les propriétaires de gros camping-cars franchiront désormais librement les terminaux du réseau de péage de neuf pays européens en plus de l’Allemagne. La solution numérique coiffant l’ensemble des systèmes permet aux vacanciers d’arriver à destination plus détendus et plus vite, assure la transparence des coûts et regroupe toutes les transactions sur la même facture ».</w:t>
      </w:r>
    </w:p>
    <w:p w14:paraId="73F1197F" w14:textId="77777777" w:rsidR="003A12DD" w:rsidRPr="003A12DD" w:rsidRDefault="003A12DD" w:rsidP="003A12DD">
      <w:pPr>
        <w:spacing w:line="360" w:lineRule="auto"/>
        <w:rPr>
          <w:rFonts w:ascii="Calibri" w:hAnsi="Calibri" w:cs="Calibri"/>
          <w:sz w:val="20"/>
          <w:szCs w:val="20"/>
          <w:lang w:val="fr-FR"/>
        </w:rPr>
      </w:pPr>
    </w:p>
    <w:p w14:paraId="7A5FB10D" w14:textId="77777777" w:rsidR="003A12DD" w:rsidRPr="003A12DD" w:rsidRDefault="003A12DD" w:rsidP="003A12DD">
      <w:pPr>
        <w:spacing w:line="360" w:lineRule="auto"/>
        <w:rPr>
          <w:rFonts w:ascii="Calibri" w:hAnsi="Calibri" w:cs="Calibri"/>
          <w:sz w:val="20"/>
          <w:szCs w:val="20"/>
          <w:lang w:val="fr-FR"/>
        </w:rPr>
      </w:pPr>
      <w:r w:rsidRPr="003A12DD">
        <w:rPr>
          <w:rFonts w:ascii="Calibri" w:hAnsi="Calibri" w:cs="Calibri"/>
          <w:sz w:val="20"/>
          <w:szCs w:val="20"/>
          <w:lang w:val="fr-FR"/>
        </w:rPr>
        <w:t>Pour en savoir plus, rendez-vous sur www.dkv-mobility.com.</w:t>
      </w:r>
    </w:p>
    <w:p w14:paraId="45CF2515" w14:textId="77777777" w:rsidR="003A12DD" w:rsidRPr="003A12DD" w:rsidRDefault="003A12DD" w:rsidP="003A12DD">
      <w:pPr>
        <w:spacing w:line="360" w:lineRule="auto"/>
        <w:rPr>
          <w:rFonts w:ascii="Calibri" w:hAnsi="Calibri" w:cs="Calibri"/>
          <w:sz w:val="20"/>
          <w:szCs w:val="20"/>
          <w:lang w:val="fr-FR"/>
        </w:rPr>
      </w:pPr>
    </w:p>
    <w:p w14:paraId="0760B559" w14:textId="77777777" w:rsidR="003A12DD" w:rsidRPr="003A12DD" w:rsidRDefault="003A12DD" w:rsidP="003A12DD">
      <w:pPr>
        <w:spacing w:line="360" w:lineRule="auto"/>
        <w:rPr>
          <w:rFonts w:ascii="Calibri" w:hAnsi="Calibri" w:cs="Calibri"/>
          <w:b/>
          <w:bCs/>
          <w:sz w:val="20"/>
          <w:szCs w:val="20"/>
          <w:lang w:val="fr-FR"/>
        </w:rPr>
      </w:pPr>
      <w:r w:rsidRPr="003A12DD">
        <w:rPr>
          <w:rFonts w:ascii="Calibri" w:hAnsi="Calibri" w:cs="Calibri"/>
          <w:b/>
          <w:bCs/>
          <w:sz w:val="20"/>
          <w:szCs w:val="20"/>
          <w:lang w:val="fr-FR"/>
        </w:rPr>
        <w:t>Contacts pour la presse</w:t>
      </w:r>
    </w:p>
    <w:p w14:paraId="2419D3BA" w14:textId="77777777" w:rsidR="003A12DD" w:rsidRPr="003A12DD" w:rsidRDefault="003A12DD" w:rsidP="003A12DD">
      <w:pPr>
        <w:spacing w:line="360" w:lineRule="auto"/>
        <w:rPr>
          <w:rFonts w:ascii="Calibri" w:hAnsi="Calibri" w:cs="Calibri"/>
          <w:sz w:val="20"/>
          <w:szCs w:val="20"/>
          <w:lang w:val="fr-FR"/>
        </w:rPr>
      </w:pPr>
      <w:r w:rsidRPr="003A12DD">
        <w:rPr>
          <w:rFonts w:ascii="Calibri" w:hAnsi="Calibri" w:cs="Calibri"/>
          <w:sz w:val="20"/>
          <w:szCs w:val="20"/>
          <w:lang w:val="fr-FR"/>
        </w:rPr>
        <w:t xml:space="preserve">Chez DKV : Greta </w:t>
      </w:r>
      <w:proofErr w:type="spellStart"/>
      <w:r w:rsidRPr="003A12DD">
        <w:rPr>
          <w:rFonts w:ascii="Calibri" w:hAnsi="Calibri" w:cs="Calibri"/>
          <w:sz w:val="20"/>
          <w:szCs w:val="20"/>
          <w:lang w:val="fr-FR"/>
        </w:rPr>
        <w:t>Lammerse</w:t>
      </w:r>
      <w:proofErr w:type="spellEnd"/>
      <w:r w:rsidRPr="003A12DD">
        <w:rPr>
          <w:rFonts w:ascii="Calibri" w:hAnsi="Calibri" w:cs="Calibri"/>
          <w:sz w:val="20"/>
          <w:szCs w:val="20"/>
          <w:lang w:val="fr-FR"/>
        </w:rPr>
        <w:t xml:space="preserve">, tél. : +31 252345665, </w:t>
      </w:r>
      <w:hyperlink r:id="rId7">
        <w:r w:rsidRPr="003A12DD">
          <w:rPr>
            <w:rStyle w:val="Hyperlink"/>
            <w:rFonts w:ascii="Calibri" w:hAnsi="Calibri" w:cs="Calibri"/>
            <w:sz w:val="20"/>
            <w:szCs w:val="20"/>
            <w:lang w:val="fr-FR"/>
          </w:rPr>
          <w:t>Greta.lammerse@dkv-euroservice.com</w:t>
        </w:r>
      </w:hyperlink>
      <w:r w:rsidRPr="003A12DD">
        <w:rPr>
          <w:rFonts w:ascii="Calibri" w:hAnsi="Calibri" w:cs="Calibri"/>
          <w:sz w:val="20"/>
          <w:szCs w:val="20"/>
          <w:lang w:val="fr-FR"/>
        </w:rPr>
        <w:t xml:space="preserve"> </w:t>
      </w:r>
      <w:r w:rsidRPr="003A12DD">
        <w:rPr>
          <w:rFonts w:ascii="Calibri" w:hAnsi="Calibri" w:cs="Calibri"/>
          <w:sz w:val="20"/>
          <w:szCs w:val="20"/>
          <w:lang w:val="fr-FR"/>
        </w:rPr>
        <w:br/>
        <w:t xml:space="preserve">Agence de presse : Square Egg Communications, Sandra Van </w:t>
      </w:r>
      <w:proofErr w:type="spellStart"/>
      <w:r w:rsidRPr="003A12DD">
        <w:rPr>
          <w:rFonts w:ascii="Calibri" w:hAnsi="Calibri" w:cs="Calibri"/>
          <w:sz w:val="20"/>
          <w:szCs w:val="20"/>
          <w:lang w:val="fr-FR"/>
        </w:rPr>
        <w:t>Hauwaert</w:t>
      </w:r>
      <w:proofErr w:type="spellEnd"/>
      <w:r w:rsidRPr="003A12DD">
        <w:rPr>
          <w:rFonts w:ascii="Calibri" w:hAnsi="Calibri" w:cs="Calibri"/>
          <w:sz w:val="20"/>
          <w:szCs w:val="20"/>
          <w:lang w:val="fr-FR"/>
        </w:rPr>
        <w:t xml:space="preserve">, </w:t>
      </w:r>
      <w:hyperlink r:id="rId8" w:history="1">
        <w:r w:rsidRPr="003A12DD">
          <w:rPr>
            <w:rStyle w:val="Hyperlink"/>
            <w:rFonts w:ascii="Calibri" w:hAnsi="Calibri" w:cs="Calibri"/>
            <w:sz w:val="20"/>
            <w:szCs w:val="20"/>
            <w:lang w:val="fr-FR"/>
          </w:rPr>
          <w:t>sandra@square-egg.be</w:t>
        </w:r>
      </w:hyperlink>
      <w:r w:rsidRPr="003A12DD">
        <w:rPr>
          <w:rFonts w:ascii="Calibri" w:hAnsi="Calibri" w:cs="Calibri"/>
          <w:sz w:val="20"/>
          <w:szCs w:val="20"/>
          <w:lang w:val="fr-FR"/>
        </w:rPr>
        <w:t xml:space="preserve">, 0497 251816. </w:t>
      </w:r>
    </w:p>
    <w:p w14:paraId="3820479B" w14:textId="77777777" w:rsidR="003A12DD" w:rsidRPr="003A12DD" w:rsidRDefault="003A12DD" w:rsidP="003A12DD">
      <w:pPr>
        <w:spacing w:line="360" w:lineRule="auto"/>
        <w:rPr>
          <w:rFonts w:ascii="Calibri" w:hAnsi="Calibri" w:cs="Calibri"/>
          <w:b/>
          <w:bCs/>
          <w:sz w:val="20"/>
          <w:szCs w:val="20"/>
          <w:lang w:val="fr-FR"/>
        </w:rPr>
      </w:pPr>
    </w:p>
    <w:p w14:paraId="2F5058D8" w14:textId="77777777" w:rsidR="003A12DD" w:rsidRDefault="003A12DD" w:rsidP="003A12DD">
      <w:pPr>
        <w:spacing w:line="360" w:lineRule="auto"/>
        <w:rPr>
          <w:rFonts w:ascii="Calibri" w:hAnsi="Calibri" w:cs="Calibri"/>
          <w:b/>
          <w:bCs/>
          <w:sz w:val="20"/>
          <w:szCs w:val="20"/>
          <w:lang w:val="fr-FR"/>
        </w:rPr>
      </w:pPr>
    </w:p>
    <w:p w14:paraId="4B87CA8D" w14:textId="77777777" w:rsidR="003A12DD" w:rsidRDefault="003A12DD" w:rsidP="003A12DD">
      <w:pPr>
        <w:spacing w:line="360" w:lineRule="auto"/>
        <w:rPr>
          <w:rFonts w:ascii="Calibri" w:hAnsi="Calibri" w:cs="Calibri"/>
          <w:b/>
          <w:bCs/>
          <w:sz w:val="20"/>
          <w:szCs w:val="20"/>
          <w:lang w:val="fr-FR"/>
        </w:rPr>
      </w:pPr>
    </w:p>
    <w:p w14:paraId="43805678" w14:textId="77777777" w:rsidR="003A12DD" w:rsidRDefault="003A12DD" w:rsidP="003A12DD">
      <w:pPr>
        <w:spacing w:line="360" w:lineRule="auto"/>
        <w:rPr>
          <w:rFonts w:ascii="Calibri" w:hAnsi="Calibri" w:cs="Calibri"/>
          <w:b/>
          <w:bCs/>
          <w:sz w:val="20"/>
          <w:szCs w:val="20"/>
          <w:lang w:val="fr-FR"/>
        </w:rPr>
      </w:pPr>
    </w:p>
    <w:p w14:paraId="73A04A71" w14:textId="77777777" w:rsidR="003A12DD" w:rsidRDefault="003A12DD" w:rsidP="003A12DD">
      <w:pPr>
        <w:spacing w:line="360" w:lineRule="auto"/>
        <w:rPr>
          <w:rFonts w:ascii="Calibri" w:hAnsi="Calibri" w:cs="Calibri"/>
          <w:b/>
          <w:bCs/>
          <w:sz w:val="20"/>
          <w:szCs w:val="20"/>
          <w:lang w:val="fr-FR"/>
        </w:rPr>
      </w:pPr>
    </w:p>
    <w:p w14:paraId="36CE5FE9" w14:textId="2D821D06" w:rsidR="003A12DD" w:rsidRPr="003A12DD" w:rsidRDefault="003A12DD" w:rsidP="003A12DD">
      <w:pPr>
        <w:spacing w:line="360" w:lineRule="auto"/>
        <w:rPr>
          <w:rFonts w:ascii="Calibri" w:hAnsi="Calibri" w:cs="Calibri"/>
          <w:b/>
          <w:bCs/>
          <w:sz w:val="20"/>
          <w:szCs w:val="20"/>
          <w:lang w:val="fr-FR"/>
        </w:rPr>
      </w:pPr>
      <w:r w:rsidRPr="003A12DD">
        <w:rPr>
          <w:rFonts w:ascii="Calibri" w:hAnsi="Calibri" w:cs="Calibri"/>
          <w:b/>
          <w:bCs/>
          <w:sz w:val="20"/>
          <w:szCs w:val="20"/>
          <w:lang w:val="fr-FR"/>
        </w:rPr>
        <w:lastRenderedPageBreak/>
        <w:t xml:space="preserve">DKV </w:t>
      </w:r>
      <w:proofErr w:type="spellStart"/>
      <w:r w:rsidRPr="003A12DD">
        <w:rPr>
          <w:rFonts w:ascii="Calibri" w:hAnsi="Calibri" w:cs="Calibri"/>
          <w:b/>
          <w:bCs/>
          <w:sz w:val="20"/>
          <w:szCs w:val="20"/>
          <w:lang w:val="fr-FR"/>
        </w:rPr>
        <w:t>Mobility</w:t>
      </w:r>
      <w:proofErr w:type="spellEnd"/>
    </w:p>
    <w:p w14:paraId="2642477C" w14:textId="77777777" w:rsidR="003A12DD" w:rsidRPr="003A12DD" w:rsidRDefault="003A12DD" w:rsidP="003A12DD">
      <w:pPr>
        <w:spacing w:line="360" w:lineRule="auto"/>
        <w:rPr>
          <w:rFonts w:ascii="Calibri" w:hAnsi="Calibri" w:cs="Calibri"/>
          <w:sz w:val="20"/>
          <w:szCs w:val="20"/>
          <w:lang w:val="fr-FR"/>
        </w:rPr>
      </w:pPr>
      <w:r w:rsidRPr="003A12DD">
        <w:rPr>
          <w:rFonts w:ascii="Calibri" w:hAnsi="Calibri" w:cs="Calibri"/>
          <w:sz w:val="20"/>
          <w:szCs w:val="20"/>
          <w:lang w:val="fr-FR"/>
        </w:rPr>
        <w:t xml:space="preserve">Depuis plus de 85 ans, DKV </w:t>
      </w:r>
      <w:proofErr w:type="spellStart"/>
      <w:r w:rsidRPr="003A12DD">
        <w:rPr>
          <w:rFonts w:ascii="Calibri" w:hAnsi="Calibri" w:cs="Calibri"/>
          <w:sz w:val="20"/>
          <w:szCs w:val="20"/>
          <w:lang w:val="fr-FR"/>
        </w:rPr>
        <w:t>Mobility</w:t>
      </w:r>
      <w:proofErr w:type="spellEnd"/>
      <w:r w:rsidRPr="003A12DD">
        <w:rPr>
          <w:rFonts w:ascii="Calibri" w:hAnsi="Calibri" w:cs="Calibri"/>
          <w:sz w:val="20"/>
          <w:szCs w:val="20"/>
          <w:lang w:val="fr-FR"/>
        </w:rPr>
        <w:t xml:space="preserve"> est l’un des principaux prestataires de services de mobilité du secteur des transports routiers et de la logistique et emploie actuellement plus de 1 400 personnes. De la prise en charge sans argent liquide à des points d’acceptation toutes marques confondues au règlement du péage en passant par la récupération de la TVA, DKV </w:t>
      </w:r>
      <w:proofErr w:type="spellStart"/>
      <w:r w:rsidRPr="003A12DD">
        <w:rPr>
          <w:rFonts w:ascii="Calibri" w:hAnsi="Calibri" w:cs="Calibri"/>
          <w:sz w:val="20"/>
          <w:szCs w:val="20"/>
          <w:lang w:val="fr-FR"/>
        </w:rPr>
        <w:t>Mobility</w:t>
      </w:r>
      <w:proofErr w:type="spellEnd"/>
      <w:r w:rsidRPr="003A12DD">
        <w:rPr>
          <w:rFonts w:ascii="Calibri" w:hAnsi="Calibri" w:cs="Calibri"/>
          <w:sz w:val="20"/>
          <w:szCs w:val="20"/>
          <w:lang w:val="fr-FR"/>
        </w:rPr>
        <w:t xml:space="preserve"> propose à ses clients une gamme de services complète leur permettant d’optimiser les coûts et de gérer efficacement leur flotte partout en Europe. En 2020, l’entreprise a réalisé un volume de transactions de 9,3 milliards d’euros. A l’heure actuelle, plus de 5,1 millions de cartes et unités de bord DKV sont utilisées par plus de 213 000 clients actifs. En 2021, la carte DKV a été élue meilleure carte de carburant et de services </w:t>
      </w:r>
      <w:proofErr w:type="gramStart"/>
      <w:r w:rsidRPr="003A12DD">
        <w:rPr>
          <w:rFonts w:ascii="Calibri" w:hAnsi="Calibri" w:cs="Calibri"/>
          <w:sz w:val="20"/>
          <w:szCs w:val="20"/>
          <w:lang w:val="fr-FR"/>
        </w:rPr>
        <w:t>pour</w:t>
      </w:r>
      <w:proofErr w:type="gramEnd"/>
      <w:r w:rsidRPr="003A12DD">
        <w:rPr>
          <w:rFonts w:ascii="Calibri" w:hAnsi="Calibri" w:cs="Calibri"/>
          <w:sz w:val="20"/>
          <w:szCs w:val="20"/>
          <w:lang w:val="fr-FR"/>
        </w:rPr>
        <w:t xml:space="preserve"> la dix-septième fois consécutive. </w:t>
      </w:r>
    </w:p>
    <w:p w14:paraId="57BD31B8" w14:textId="77777777" w:rsidR="003A12DD" w:rsidRPr="003A12DD" w:rsidRDefault="003A12DD" w:rsidP="003A12DD">
      <w:pPr>
        <w:spacing w:line="360" w:lineRule="auto"/>
        <w:rPr>
          <w:rFonts w:ascii="Calibri" w:hAnsi="Calibri" w:cs="Calibri"/>
          <w:sz w:val="20"/>
          <w:szCs w:val="20"/>
          <w:lang w:val="fr-FR"/>
        </w:rPr>
      </w:pPr>
    </w:p>
    <w:p w14:paraId="18858106" w14:textId="68054412" w:rsidR="003A12DD" w:rsidRPr="003A12DD" w:rsidRDefault="003A12DD" w:rsidP="003A12DD">
      <w:pPr>
        <w:spacing w:line="360" w:lineRule="auto"/>
        <w:rPr>
          <w:rFonts w:ascii="Calibri" w:hAnsi="Calibri" w:cs="Calibri"/>
          <w:b/>
          <w:bCs/>
          <w:sz w:val="20"/>
          <w:szCs w:val="20"/>
          <w:lang w:val="fr-FR"/>
        </w:rPr>
      </w:pPr>
      <w:r w:rsidRPr="003A12DD">
        <w:rPr>
          <w:rFonts w:ascii="Calibri" w:hAnsi="Calibri" w:cs="Calibri"/>
          <w:b/>
          <w:bCs/>
          <w:sz w:val="20"/>
          <w:szCs w:val="20"/>
          <w:lang w:val="fr-FR"/>
        </w:rPr>
        <w:t>Légende photo</w:t>
      </w:r>
    </w:p>
    <w:p w14:paraId="54B38EEE" w14:textId="0B1BCCB0" w:rsidR="003A12DD" w:rsidRPr="003A12DD" w:rsidRDefault="003A12DD" w:rsidP="003A12DD">
      <w:pPr>
        <w:spacing w:line="360" w:lineRule="auto"/>
        <w:rPr>
          <w:rFonts w:ascii="Calibri" w:hAnsi="Calibri" w:cs="Calibri"/>
          <w:i/>
          <w:iCs/>
          <w:sz w:val="20"/>
          <w:szCs w:val="20"/>
          <w:lang w:val="fr-FR"/>
        </w:rPr>
      </w:pPr>
      <w:r>
        <w:rPr>
          <w:rFonts w:ascii="Calibri" w:hAnsi="Calibri" w:cs="Calibri"/>
          <w:noProof/>
          <w:sz w:val="20"/>
          <w:szCs w:val="20"/>
          <w:lang w:val="fr-FR"/>
        </w:rPr>
        <w:drawing>
          <wp:inline distT="0" distB="0" distL="0" distR="0" wp14:anchorId="44883602" wp14:editId="6CD9D730">
            <wp:extent cx="6201410" cy="4134485"/>
            <wp:effectExtent l="0" t="0" r="0" b="5715"/>
            <wp:docPr id="1" name="Afbeelding 1" descr="Afbeelding met persoon, ha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persoon, hand&#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01410" cy="4134485"/>
                    </a:xfrm>
                    <a:prstGeom prst="rect">
                      <a:avLst/>
                    </a:prstGeom>
                  </pic:spPr>
                </pic:pic>
              </a:graphicData>
            </a:graphic>
          </wp:inline>
        </w:drawing>
      </w:r>
      <w:r w:rsidRPr="003A12DD">
        <w:rPr>
          <w:rFonts w:ascii="Calibri" w:hAnsi="Calibri" w:cs="Calibri"/>
          <w:i/>
          <w:iCs/>
          <w:sz w:val="20"/>
          <w:szCs w:val="20"/>
          <w:lang w:val="fr-FR"/>
        </w:rPr>
        <w:t>Avec la DKV BOX EUROPE, ADAC propose à ses adhérents une solution transnationale pour camping-cars à partir de 3,5 tonnes (Photo : DKV)</w:t>
      </w:r>
    </w:p>
    <w:p w14:paraId="077F32CE" w14:textId="77777777" w:rsidR="003A12DD" w:rsidRPr="003A12DD" w:rsidRDefault="003A12DD" w:rsidP="003A12DD">
      <w:pPr>
        <w:spacing w:line="360" w:lineRule="auto"/>
        <w:rPr>
          <w:rFonts w:ascii="Calibri" w:hAnsi="Calibri" w:cs="Calibri"/>
          <w:sz w:val="20"/>
          <w:szCs w:val="20"/>
          <w:lang w:val="fr-FR"/>
        </w:rPr>
      </w:pPr>
    </w:p>
    <w:p w14:paraId="4DCF1D89" w14:textId="77777777" w:rsidR="00736346" w:rsidRPr="003A12DD" w:rsidRDefault="00736346" w:rsidP="003A12DD">
      <w:pPr>
        <w:spacing w:line="360" w:lineRule="auto"/>
        <w:rPr>
          <w:rFonts w:ascii="Calibri" w:hAnsi="Calibri" w:cs="Calibri"/>
          <w:sz w:val="20"/>
          <w:szCs w:val="20"/>
          <w:lang w:val="fr-FR"/>
        </w:rPr>
      </w:pPr>
    </w:p>
    <w:sectPr w:rsidR="00736346" w:rsidRPr="003A12DD">
      <w:headerReference w:type="default" r:id="rId10"/>
      <w:footerReference w:type="default" r:id="rId11"/>
      <w:pgSz w:w="11906" w:h="16838"/>
      <w:pgMar w:top="1740" w:right="1060" w:bottom="1180" w:left="10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CC5BB" w14:textId="77777777" w:rsidR="00A74694" w:rsidRDefault="00A74694" w:rsidP="003A12DD">
      <w:r>
        <w:separator/>
      </w:r>
    </w:p>
  </w:endnote>
  <w:endnote w:type="continuationSeparator" w:id="0">
    <w:p w14:paraId="519E7F81" w14:textId="77777777" w:rsidR="00A74694" w:rsidRDefault="00A74694" w:rsidP="003A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65969" w14:textId="6AFAFEB4" w:rsidR="00FC06B7" w:rsidRDefault="00A74694">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53826" w14:textId="77777777" w:rsidR="00A74694" w:rsidRDefault="00A74694" w:rsidP="003A12DD">
      <w:r>
        <w:separator/>
      </w:r>
    </w:p>
  </w:footnote>
  <w:footnote w:type="continuationSeparator" w:id="0">
    <w:p w14:paraId="4DB4A571" w14:textId="77777777" w:rsidR="00A74694" w:rsidRDefault="00A74694" w:rsidP="003A1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C35B" w14:textId="3AF06438" w:rsidR="00FC06B7" w:rsidRDefault="00A74694">
    <w:pPr>
      <w:spacing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2DD"/>
    <w:rsid w:val="003A12DD"/>
    <w:rsid w:val="00736346"/>
    <w:rsid w:val="008924A6"/>
    <w:rsid w:val="00A7469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0CE23DA9"/>
  <w15:chartTrackingRefBased/>
  <w15:docId w15:val="{7DC7FADF-07D7-B84E-9E7D-3040E9F21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12DD"/>
    <w:pPr>
      <w:widowControl w:val="0"/>
    </w:pPr>
    <w:rPr>
      <w:rFonts w:ascii="Arial" w:eastAsia="Arial" w:hAnsi="Arial" w:cs="Arial"/>
      <w:sz w:val="22"/>
      <w:szCs w:val="22"/>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A12DD"/>
    <w:rPr>
      <w:color w:val="0563C1" w:themeColor="hyperlink"/>
      <w:u w:val="single"/>
    </w:rPr>
  </w:style>
  <w:style w:type="paragraph" w:styleId="Koptekst">
    <w:name w:val="header"/>
    <w:basedOn w:val="Standaard"/>
    <w:link w:val="KoptekstChar"/>
    <w:uiPriority w:val="99"/>
    <w:unhideWhenUsed/>
    <w:rsid w:val="003A12DD"/>
    <w:pPr>
      <w:tabs>
        <w:tab w:val="center" w:pos="4536"/>
        <w:tab w:val="right" w:pos="9072"/>
      </w:tabs>
    </w:pPr>
  </w:style>
  <w:style w:type="character" w:customStyle="1" w:styleId="KoptekstChar">
    <w:name w:val="Koptekst Char"/>
    <w:basedOn w:val="Standaardalinea-lettertype"/>
    <w:link w:val="Koptekst"/>
    <w:uiPriority w:val="99"/>
    <w:rsid w:val="003A12DD"/>
    <w:rPr>
      <w:rFonts w:ascii="Arial" w:eastAsia="Arial" w:hAnsi="Arial" w:cs="Arial"/>
      <w:sz w:val="22"/>
      <w:szCs w:val="22"/>
      <w:lang w:val="en-US"/>
    </w:rPr>
  </w:style>
  <w:style w:type="paragraph" w:styleId="Voettekst">
    <w:name w:val="footer"/>
    <w:basedOn w:val="Standaard"/>
    <w:link w:val="VoettekstChar"/>
    <w:uiPriority w:val="99"/>
    <w:unhideWhenUsed/>
    <w:rsid w:val="003A12DD"/>
    <w:pPr>
      <w:tabs>
        <w:tab w:val="center" w:pos="4536"/>
        <w:tab w:val="right" w:pos="9072"/>
      </w:tabs>
    </w:pPr>
  </w:style>
  <w:style w:type="character" w:customStyle="1" w:styleId="VoettekstChar">
    <w:name w:val="Voettekst Char"/>
    <w:basedOn w:val="Standaardalinea-lettertype"/>
    <w:link w:val="Voettekst"/>
    <w:uiPriority w:val="99"/>
    <w:rsid w:val="003A12DD"/>
    <w:rPr>
      <w:rFonts w:ascii="Arial" w:eastAsia="Arial" w:hAnsi="Arial" w:cs="Arial"/>
      <w:sz w:val="22"/>
      <w:szCs w:val="22"/>
      <w:lang w:val="en-US"/>
    </w:rPr>
  </w:style>
  <w:style w:type="paragraph" w:styleId="HTML-voorafopgemaakt">
    <w:name w:val="HTML Preformatted"/>
    <w:basedOn w:val="Standaard"/>
    <w:link w:val="HTML-voorafopgemaaktChar"/>
    <w:uiPriority w:val="99"/>
    <w:unhideWhenUsed/>
    <w:rsid w:val="003A12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nl-BE" w:eastAsia="nl-NL"/>
    </w:rPr>
  </w:style>
  <w:style w:type="character" w:customStyle="1" w:styleId="HTML-voorafopgemaaktChar">
    <w:name w:val="HTML - vooraf opgemaakt Char"/>
    <w:basedOn w:val="Standaardalinea-lettertype"/>
    <w:link w:val="HTML-voorafopgemaakt"/>
    <w:uiPriority w:val="99"/>
    <w:rsid w:val="003A12DD"/>
    <w:rPr>
      <w:rFonts w:ascii="Courier New" w:eastAsia="Times New Roman" w:hAnsi="Courier New" w:cs="Courier New"/>
      <w:sz w:val="20"/>
      <w:szCs w:val="20"/>
      <w:lang w:eastAsia="nl-NL"/>
    </w:rPr>
  </w:style>
  <w:style w:type="character" w:customStyle="1" w:styleId="y2iqfc">
    <w:name w:val="y2iqfc"/>
    <w:basedOn w:val="Standaardalinea-lettertype"/>
    <w:rsid w:val="003A1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83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square-egg.b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Greta.lammerse@dkv-euroservice.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547</Words>
  <Characters>3013</Characters>
  <Application>Microsoft Office Word</Application>
  <DocSecurity>0</DocSecurity>
  <Lines>25</Lines>
  <Paragraphs>7</Paragraphs>
  <ScaleCrop>false</ScaleCrop>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1</cp:revision>
  <dcterms:created xsi:type="dcterms:W3CDTF">2021-09-07T07:36:00Z</dcterms:created>
  <dcterms:modified xsi:type="dcterms:W3CDTF">2021-09-07T07:41:00Z</dcterms:modified>
</cp:coreProperties>
</file>